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DB" w:rsidRPr="00766EDB" w:rsidRDefault="00766EDB" w:rsidP="00766EDB">
      <w:pPr>
        <w:spacing w:after="300" w:line="240" w:lineRule="auto"/>
        <w:outlineLvl w:val="0"/>
        <w:rPr>
          <w:rFonts w:ascii="Conv_PFDINTEXTCONDPRO-MEDIUM" w:eastAsia="Times New Roman" w:hAnsi="Conv_PFDINTEXTCONDPRO-MEDIUM" w:cs="Times New Roman"/>
          <w:color w:val="405965"/>
          <w:kern w:val="36"/>
          <w:sz w:val="32"/>
          <w:szCs w:val="32"/>
          <w:lang w:eastAsia="ru-RU"/>
        </w:rPr>
      </w:pPr>
      <w:proofErr w:type="gramStart"/>
      <w:r w:rsidRPr="00766EDB">
        <w:rPr>
          <w:rFonts w:ascii="Conv_PFDINTEXTCONDPRO-MEDIUM" w:eastAsia="Times New Roman" w:hAnsi="Conv_PFDINTEXTCONDPRO-MEDIUM" w:cs="Times New Roman"/>
          <w:color w:val="405965"/>
          <w:kern w:val="36"/>
          <w:sz w:val="32"/>
          <w:szCs w:val="32"/>
          <w:lang w:eastAsia="ru-RU"/>
        </w:rPr>
        <w:t>Отчитайтесь о доходах</w:t>
      </w:r>
      <w:proofErr w:type="gramEnd"/>
      <w:r w:rsidRPr="00766EDB">
        <w:rPr>
          <w:rFonts w:ascii="Conv_PFDINTEXTCONDPRO-MEDIUM" w:eastAsia="Times New Roman" w:hAnsi="Conv_PFDINTEXTCONDPRO-MEDIUM" w:cs="Times New Roman"/>
          <w:color w:val="405965"/>
          <w:kern w:val="36"/>
          <w:sz w:val="32"/>
          <w:szCs w:val="32"/>
          <w:lang w:eastAsia="ru-RU"/>
        </w:rPr>
        <w:t xml:space="preserve"> вовремя!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Стартовала декларационная кампания 2020 года. Обо всём, что касается налогообложения доходов наших граждан, рассказала заместитель начальника налоговой инспекции.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Валентиновна</w:t>
      </w: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кто же обязан представить декларации о полученных в 2019 году доходах?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-Задекларировать полученные в прошлом году доходы обязаны: индивидуальные предприниматели, находящиеся на общей системе налогообложения; нотариусы, занимающиеся частной практикой; адвокаты, учредившие адвокатские кабинеты; граждане, получившие доходы от сдачи в аренду принадлежащего им имущества; те, кто получил доход от продажи собственного имущества, принадлежащего им менее 3 лет: квартир и домов (или долей в них), строений и помещений;</w:t>
      </w:r>
      <w:proofErr w:type="gramEnd"/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 транспортных средств и иного имущества, находящегося в собственности менее трех лет.   Все виды доходов, облагающихся налогом, перечислены в статьях  227 и 228 Налогового Кодекса РФ.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как должны отчитаться граждане,  получившие выигрыши, призы, подарки?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человек получил выигрыш, сумма которого до 4 тысяч рублей, то налогооблагаемой базы не возникает. От 4 до 15 тысяч – необходимо самостоятельно задекларировать свой доход, представив декларацию в налоговый орган. Свыше 15 тысяч рублей – налоговый агент исчисляет и удерживает налог с полученного выигрыша. То есть, здесь уже возникает обязанность налогового агента отчитаться в налоговый орган. Кроме того, если налоговый агент не сделал этого, то он обязан проинформировать клиента о данном факте, а также представить информацию в налоговый орган. Налоговая инспекция в этом случае исчисляет налог на доходы физического лица и выставляет его в налоговом уведомлении, которое направляется в адрес налогоплательщика.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какие сроки подаются декларации по налогу на доходы физических лиц?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подачи декларации за 2019 год - не позднее 30 апреля 2020 года.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не предоставлена декларация или предоставлена несвоевременно, что ожидает гражданина?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предоставление декларации влечет взыскание штрафа в размере 5 процентов от неуплаченной суммы налога за каждый полный или неполный месяц со дня, установленного для ее представления, но не более 30 процентов указанной суммы и не менее 1 000 рублей.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Валентиновна</w:t>
      </w: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каковы сроки подачи декларации по налогу на доходы физических лиц с целью получения социальных и имущественных вычетов?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proofErr w:type="gramStart"/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предоставляющих декларацию для получения полного или частичного возврата сумм налога на доходы срок предоставления декларации по НДФЛ не установлен</w:t>
      </w:r>
      <w:proofErr w:type="gramEnd"/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есть предоставить декларацию в связи с получением налоговых вычетов можно в любое время в течение всего года. Но ограничение все же существует. Заявить о желании вернуть налог, </w:t>
      </w:r>
      <w:proofErr w:type="gramStart"/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предоставить декларацию можно в течение 3 лет после окончания года, в котором произведены соответствующие расходы.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интернете очень популярен ролик про возврат налога при покупке лекарственных средств, что вы можете сказать?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Налоговый вычет теперь предоставляется за любое лекарство, выписанное по рецепту врача. В конце прошлого года были приняты изменения, которые упрощают порядок </w:t>
      </w: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социального вычета по расходам на покупку медикаментов. Раньше вернуть деньги можно было только за лекарства, которые входят в специальный перечень, утвержденный правительством страны. Теперь это требование исключается.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раньше можно было вернуть сумму подоходного налога с суммы, потраченной на лекарства из определенного списка, то сейчас этот список расширен на все лекарства. Покупая препараты в аптеке, можно в конце года сдать декларацию, зафиксировать все суммы и получить 13% от средств, потраченных на медикаменты.  Основным условием является наличие рецепта и кассовый чек. Кроме того, получить налоговый вычет можно и за детей, и за родителей, и за супругов. Из документов требуется свидетельство о рождении, документ, подтверждающий родство, свидетельство о заключении брака.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сумма налогового вычета остается прежней – 120 тысяч рублей. То есть, вернуть граждане смогут не более 15 600 руб.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отметить, что вычет не является переходящим, то есть, покупая лекарства в 2019 году, получить возврат налога возможно только в 2020 году.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налоговый орган или МФЦ следует предоставить декларацию?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Декларацию необходимо предоставить в налоговую инспекцию по месту постановки на налоговый учет (иными словами по месту своего жительства) либо в любое отделение многофункциональных центров предоставления государственных (муниципальных) услуг (</w:t>
      </w:r>
      <w:hyperlink r:id="rId5" w:tgtFrame="_blank" w:history="1">
        <w:r w:rsidRPr="00766EDB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МФЦ</w:t>
        </w:r>
      </w:hyperlink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так же можно предоставить через сервис  «</w:t>
      </w:r>
      <w:hyperlink r:id="rId6" w:tgtFrame="_blank" w:history="1">
        <w:r w:rsidRPr="00766EDB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Личный кабинет налогоплательщика – физического лица</w:t>
        </w:r>
      </w:hyperlink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получения регистрационной карты и доступа к сервису граждане должны с паспортом лично обратиться в любую инспекцию ФНС России.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налогоплательщиков возникнут вопросы по сдаче декларации, куда они могут обратиться за разъяснениями?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сайте ФНС России – </w:t>
      </w:r>
      <w:hyperlink r:id="rId7" w:history="1">
        <w:r w:rsidRPr="00766EDB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www.nalog.ru</w:t>
        </w:r>
      </w:hyperlink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главной странице в разделе </w:t>
      </w:r>
      <w:hyperlink r:id="rId8" w:tgtFrame="_blank" w:history="1">
        <w:r w:rsidRPr="00766EDB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«Физические лица»/ «Представление декларации о доходах»</w:t>
        </w:r>
      </w:hyperlink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увидеть информацию, посвященную декларированию доходов.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нет возможности воспользоваться интернетом, может обратиться в налоговую инспекцию. В каждом налоговом органе оформлены информационные стенды, гостевой компьютер с необходимой информацией, также имеются образцы заполнения деклараций и другие необходимые материалы.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можно позвонить в единый Контакт-центр ФНС России по номеру 8-800-222-2222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срок уплаты НДФЛ в бюджет за 2019 год?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уплаты налога на доходы физических лиц в бюджет за 2019 год, исчисленного на основании налоговой декларации (форма №3-НДФЛ) – не позднее 15 июля 2020 года.</w:t>
      </w:r>
    </w:p>
    <w:p w:rsidR="00E6451E" w:rsidRDefault="00E6451E">
      <w:bookmarkStart w:id="0" w:name="_GoBack"/>
      <w:bookmarkEnd w:id="0"/>
    </w:p>
    <w:sectPr w:rsidR="00E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DB"/>
    <w:rsid w:val="00766EDB"/>
    <w:rsid w:val="00BB09A2"/>
    <w:rsid w:val="00D258FB"/>
    <w:rsid w:val="00D71555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766EDB"/>
  </w:style>
  <w:style w:type="paragraph" w:customStyle="1" w:styleId="gray">
    <w:name w:val="gray"/>
    <w:basedOn w:val="a"/>
    <w:rsid w:val="0076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6EDB"/>
    <w:rPr>
      <w:b/>
      <w:bCs/>
    </w:rPr>
  </w:style>
  <w:style w:type="character" w:styleId="a4">
    <w:name w:val="Hyperlink"/>
    <w:basedOn w:val="a0"/>
    <w:uiPriority w:val="99"/>
    <w:semiHidden/>
    <w:unhideWhenUsed/>
    <w:rsid w:val="00766E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766EDB"/>
  </w:style>
  <w:style w:type="paragraph" w:customStyle="1" w:styleId="gray">
    <w:name w:val="gray"/>
    <w:basedOn w:val="a"/>
    <w:rsid w:val="0076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6EDB"/>
    <w:rPr>
      <w:b/>
      <w:bCs/>
    </w:rPr>
  </w:style>
  <w:style w:type="character" w:styleId="a4">
    <w:name w:val="Hyperlink"/>
    <w:basedOn w:val="a0"/>
    <w:uiPriority w:val="99"/>
    <w:semiHidden/>
    <w:unhideWhenUsed/>
    <w:rsid w:val="00766E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5/fl/pay_taxes/income/pay_tax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://www.mfc-2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Фиц Ирина Борисовна</cp:lastModifiedBy>
  <cp:revision>2</cp:revision>
  <dcterms:created xsi:type="dcterms:W3CDTF">2020-02-05T12:30:00Z</dcterms:created>
  <dcterms:modified xsi:type="dcterms:W3CDTF">2020-02-17T07:49:00Z</dcterms:modified>
</cp:coreProperties>
</file>